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keepNext w:val="true"/>
        <w:keepLines w:val="true"/>
        <w:spacing w:before="480" w:after="0" w:line="240"/>
        <w:ind w:right="0" w:left="0" w:firstLine="0"/>
        <w:jc w:val="left"/>
        <w:rPr>
          <w:rFonts w:ascii="Times New Roman" w:hAnsi="Times New Roman" w:cs="Times New Roman" w:eastAsia="Times New Roman"/>
          <w:b/>
          <w:color w:val="365F91"/>
          <w:spacing w:val="0"/>
          <w:position w:val="0"/>
          <w:sz w:val="36"/>
          <w:shd w:fill="auto" w:val="clear"/>
        </w:rPr>
      </w:pPr>
      <w:r>
        <w:rPr>
          <w:rFonts w:ascii="Times New Roman" w:hAnsi="Times New Roman" w:cs="Times New Roman" w:eastAsia="Times New Roman"/>
          <w:b/>
          <w:color w:val="365F91"/>
          <w:spacing w:val="0"/>
          <w:position w:val="0"/>
          <w:sz w:val="36"/>
          <w:shd w:fill="auto" w:val="clear"/>
        </w:rPr>
        <w:t xml:space="preserve">Les IMPREVUS &amp; CO</w:t>
      </w:r>
    </w:p>
    <w:p>
      <w:pPr>
        <w:keepNext w:val="true"/>
        <w:keepLines w:val="true"/>
        <w:spacing w:before="480" w:after="0" w:line="240"/>
        <w:ind w:right="0" w:left="0" w:firstLine="0"/>
        <w:jc w:val="left"/>
        <w:rPr>
          <w:rFonts w:ascii="Times New Roman" w:hAnsi="Times New Roman" w:cs="Times New Roman" w:eastAsia="Times New Roman"/>
          <w:b/>
          <w:color w:val="365F91"/>
          <w:spacing w:val="0"/>
          <w:position w:val="0"/>
          <w:sz w:val="36"/>
          <w:shd w:fill="auto" w:val="clear"/>
        </w:rPr>
      </w:pPr>
      <w:r>
        <w:rPr>
          <w:rFonts w:ascii="Times New Roman" w:hAnsi="Times New Roman" w:cs="Times New Roman" w:eastAsia="Times New Roman"/>
          <w:b/>
          <w:color w:val="365F91"/>
          <w:spacing w:val="0"/>
          <w:position w:val="0"/>
          <w:sz w:val="36"/>
          <w:shd w:fill="auto" w:val="clear"/>
        </w:rPr>
        <w:t xml:space="preserve"> </w:t>
      </w:r>
    </w:p>
    <w:p>
      <w:pPr>
        <w:spacing w:before="0" w:after="0" w:line="240"/>
        <w:ind w:right="0" w:left="0" w:firstLine="0"/>
        <w:jc w:val="righ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Commande </w:t>
      </w:r>
    </w:p>
    <w:p>
      <w:pPr>
        <w:spacing w:before="0" w:after="0" w:line="240"/>
        <w:ind w:right="0" w:left="0" w:firstLine="0"/>
        <w:jc w:val="righ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Référence : masque</w:t>
      </w:r>
    </w:p>
    <w:p>
      <w:pPr>
        <w:spacing w:before="0" w:after="0" w:line="240"/>
        <w:ind w:right="0" w:left="6372" w:firstLine="708"/>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Date : </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tbl>
      <w:tblPr/>
      <w:tblGrid>
        <w:gridCol w:w="9072"/>
      </w:tblGrid>
      <w:tr>
        <w:trPr>
          <w:trHeight w:val="1" w:hRule="atLeast"/>
          <w:jc w:val="left"/>
        </w:trPr>
        <w:tc>
          <w:tcPr>
            <w:tcW w:w="9072" w:type="dxa"/>
            <w:tcBorders>
              <w:top w:val="single" w:color="000000" w:sz="4"/>
              <w:left w:val="single" w:color="000000" w:sz="4"/>
              <w:bottom w:val="single" w:color="000000" w:sz="4"/>
              <w:right w:val="single" w:color="000000" w:sz="4"/>
            </w:tcBorders>
            <w:shd w:color="auto" w:fill="c6d9f1" w:val="clear"/>
            <w:tcMar>
              <w:left w:w="108" w:type="dxa"/>
              <w:right w:w="108"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BON DE COMMANDE</w:t>
            </w:r>
          </w:p>
        </w:tc>
      </w:tr>
    </w:tbl>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(la couleur et l’élastique du masque peuvent changer en fonction de l’approvisionnement des matières)</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tbl>
      <w:tblPr>
        <w:tblInd w:w="392" w:type="dxa"/>
      </w:tblPr>
      <w:tblGrid>
        <w:gridCol w:w="4275"/>
        <w:gridCol w:w="3521"/>
      </w:tblGrid>
      <w:tr>
        <w:trPr>
          <w:trHeight w:val="296" w:hRule="auto"/>
          <w:jc w:val="left"/>
        </w:trPr>
        <w:tc>
          <w:tcPr>
            <w:tcW w:w="4275" w:type="dxa"/>
            <w:tcBorders>
              <w:top w:val="single" w:color="000000" w:sz="4"/>
              <w:left w:val="single" w:color="000000" w:sz="4"/>
              <w:bottom w:val="single" w:color="000000" w:sz="4"/>
              <w:right w:val="single" w:color="000000" w:sz="4"/>
            </w:tcBorders>
            <w:shd w:color="auto" w:fill="auto" w:val="clear"/>
            <w:tcMar>
              <w:left w:w="56" w:type="dxa"/>
              <w:right w:w="56"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Emetteur :</w:t>
            </w:r>
          </w:p>
          <w:p>
            <w:pPr>
              <w:spacing w:before="0" w:after="0" w:line="240"/>
              <w:ind w:right="0" w:left="0" w:firstLine="0"/>
              <w:jc w:val="left"/>
              <w:rPr>
                <w:color w:val="auto"/>
                <w:spacing w:val="0"/>
                <w:position w:val="0"/>
                <w:sz w:val="22"/>
                <w:shd w:fill="auto" w:val="clear"/>
              </w:rPr>
            </w:pPr>
          </w:p>
        </w:tc>
        <w:tc>
          <w:tcPr>
            <w:tcW w:w="3521" w:type="dxa"/>
            <w:tcBorders>
              <w:top w:val="single" w:color="000000" w:sz="4"/>
              <w:left w:val="single" w:color="000000" w:sz="4"/>
              <w:bottom w:val="single" w:color="000000" w:sz="4"/>
              <w:right w:val="single" w:color="000000" w:sz="4"/>
            </w:tcBorders>
            <w:shd w:color="auto" w:fill="auto" w:val="clear"/>
            <w:tcMar>
              <w:left w:w="56" w:type="dxa"/>
              <w:right w:w="56"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Adressé à : </w:t>
            </w:r>
          </w:p>
        </w:tc>
      </w:tr>
      <w:tr>
        <w:trPr>
          <w:trHeight w:val="2294" w:hRule="auto"/>
          <w:jc w:val="left"/>
        </w:trPr>
        <w:tc>
          <w:tcPr>
            <w:tcW w:w="4275" w:type="dxa"/>
            <w:tcBorders>
              <w:top w:val="single" w:color="000000" w:sz="4"/>
              <w:left w:val="single" w:color="000000" w:sz="4"/>
              <w:bottom w:val="single" w:color="000000" w:sz="4"/>
              <w:right w:val="single" w:color="000000" w:sz="4"/>
            </w:tcBorders>
            <w:shd w:color="auto" w:fill="auto" w:val="clear"/>
            <w:tcMar>
              <w:left w:w="54" w:type="dxa"/>
              <w:right w:w="54"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26282A"/>
                <w:spacing w:val="0"/>
                <w:position w:val="0"/>
                <w:sz w:val="22"/>
                <w:shd w:fill="auto" w:val="clear"/>
              </w:rPr>
              <w:t xml:space="preserve">L’Association Les Imprévus &amp; Co</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Le catas</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81170 mouzieys panens</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Téléphone : 06.31.43.57.41</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Email : masquedutarn@gmail.com</w:t>
            </w:r>
          </w:p>
        </w:tc>
        <w:tc>
          <w:tcPr>
            <w:tcW w:w="3521" w:type="dxa"/>
            <w:tcBorders>
              <w:top w:val="single" w:color="000000" w:sz="4"/>
              <w:left w:val="single" w:color="000000" w:sz="4"/>
              <w:bottom w:val="single" w:color="000000" w:sz="4"/>
              <w:right w:val="single" w:color="000000" w:sz="4"/>
            </w:tcBorders>
            <w:shd w:color="auto" w:fill="auto" w:val="clear"/>
            <w:tcMar>
              <w:left w:w="54" w:type="dxa"/>
              <w:right w:w="54"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tbl>
      <w:tblPr/>
      <w:tblGrid>
        <w:gridCol w:w="3995"/>
        <w:gridCol w:w="2226"/>
        <w:gridCol w:w="1686"/>
        <w:gridCol w:w="1155"/>
      </w:tblGrid>
      <w:tr>
        <w:trPr>
          <w:trHeight w:val="1" w:hRule="atLeast"/>
          <w:jc w:val="left"/>
        </w:trPr>
        <w:tc>
          <w:tcPr>
            <w:tcW w:w="3995" w:type="dxa"/>
            <w:tcBorders>
              <w:top w:val="single" w:color="c6d9f1" w:sz="24"/>
              <w:left w:val="single" w:color="c6d9f1" w:sz="4"/>
              <w:bottom w:val="single" w:color="000000" w:sz="4"/>
              <w:right w:val="single" w:color="c6d9f1" w:sz="4"/>
            </w:tcBorders>
            <w:shd w:color="auto" w:fill="auto" w:val="clear"/>
            <w:tcMar>
              <w:left w:w="54" w:type="dxa"/>
              <w:right w:w="54"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DESIGNATION</w:t>
            </w:r>
          </w:p>
        </w:tc>
        <w:tc>
          <w:tcPr>
            <w:tcW w:w="2226" w:type="dxa"/>
            <w:tcBorders>
              <w:top w:val="single" w:color="c6d9f1" w:sz="24"/>
              <w:left w:val="single" w:color="c6d9f1" w:sz="4"/>
              <w:bottom w:val="single" w:color="000000" w:sz="4"/>
              <w:right w:val="single" w:color="c6d9f1" w:sz="4"/>
            </w:tcBorders>
            <w:shd w:color="auto" w:fill="auto" w:val="clear"/>
            <w:tcMar>
              <w:left w:w="54" w:type="dxa"/>
              <w:right w:w="54"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QUANTITE</w:t>
            </w:r>
          </w:p>
        </w:tc>
        <w:tc>
          <w:tcPr>
            <w:tcW w:w="1686" w:type="dxa"/>
            <w:tcBorders>
              <w:top w:val="single" w:color="c6d9f1" w:sz="24"/>
              <w:left w:val="single" w:color="c6d9f1" w:sz="4"/>
              <w:bottom w:val="single" w:color="000000" w:sz="4"/>
              <w:right w:val="single" w:color="c6d9f1" w:sz="4"/>
            </w:tcBorders>
            <w:shd w:color="auto" w:fill="auto" w:val="clear"/>
            <w:tcMar>
              <w:left w:w="54" w:type="dxa"/>
              <w:right w:w="54"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PRIX UNITAIRE*</w:t>
            </w:r>
          </w:p>
        </w:tc>
        <w:tc>
          <w:tcPr>
            <w:tcW w:w="1155" w:type="dxa"/>
            <w:tcBorders>
              <w:top w:val="single" w:color="c6d9f1" w:sz="24"/>
              <w:left w:val="single" w:color="c6d9f1" w:sz="4"/>
              <w:bottom w:val="single" w:color="000000" w:sz="4"/>
              <w:right w:val="single" w:color="c6d9f1" w:sz="4"/>
            </w:tcBorders>
            <w:shd w:color="auto" w:fill="auto" w:val="clear"/>
            <w:tcMar>
              <w:left w:w="54" w:type="dxa"/>
              <w:right w:w="54"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TOTAL *</w:t>
            </w:r>
          </w:p>
        </w:tc>
      </w:tr>
      <w:tr>
        <w:trPr>
          <w:trHeight w:val="1" w:hRule="atLeast"/>
          <w:jc w:val="left"/>
        </w:trPr>
        <w:tc>
          <w:tcPr>
            <w:tcW w:w="399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Masque  Barrière </w:t>
            </w:r>
          </w:p>
          <w:tbl>
            <w:tblPr/>
            <w:tblGrid>
              <w:gridCol w:w="2924"/>
            </w:tblGrid>
            <w:tr>
              <w:trPr>
                <w:trHeight w:val="110" w:hRule="auto"/>
                <w:jc w:val="left"/>
              </w:trPr>
              <w:tc>
                <w:tcPr>
                  <w:tcW w:w="2924"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spacing w:val="0"/>
                      <w:position w:val="0"/>
                      <w:shd w:fill="auto" w:val="clear"/>
                    </w:rPr>
                  </w:pPr>
                  <w:r>
                    <w:rPr>
                      <w:rFonts w:ascii="Times New Roman" w:hAnsi="Times New Roman" w:cs="Times New Roman" w:eastAsia="Times New Roman"/>
                      <w:color w:val="000000"/>
                      <w:spacing w:val="0"/>
                      <w:position w:val="0"/>
                      <w:sz w:val="28"/>
                      <w:shd w:fill="auto" w:val="clear"/>
                    </w:rPr>
                    <w:t xml:space="preserve">AFNOR SPEC S76-001 </w:t>
                  </w:r>
                </w:p>
              </w:tc>
            </w:tr>
          </w:tbl>
          <w:p>
            <w:pPr>
              <w:spacing w:before="0" w:after="0" w:line="240"/>
              <w:ind w:right="0" w:left="0" w:firstLine="0"/>
              <w:jc w:val="left"/>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Taille Adulte</w:t>
            </w:r>
          </w:p>
          <w:p>
            <w:pPr>
              <w:spacing w:before="0" w:after="0" w:line="240"/>
              <w:ind w:right="0" w:left="0" w:firstLine="0"/>
              <w:jc w:val="left"/>
              <w:rPr>
                <w:spacing w:val="0"/>
                <w:position w:val="0"/>
                <w:shd w:fill="auto" w:val="clear"/>
              </w:rPr>
            </w:pPr>
            <w:r>
              <w:rPr>
                <w:rFonts w:ascii="Times New Roman" w:hAnsi="Times New Roman" w:cs="Times New Roman" w:eastAsia="Times New Roman"/>
                <w:color w:val="auto"/>
                <w:spacing w:val="0"/>
                <w:position w:val="0"/>
                <w:sz w:val="28"/>
                <w:shd w:fill="auto" w:val="clear"/>
              </w:rPr>
              <w:t xml:space="preserve">Taille enfant</w:t>
            </w:r>
          </w:p>
        </w:tc>
        <w:tc>
          <w:tcPr>
            <w:tcW w:w="222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c>
          <w:tcPr>
            <w:tcW w:w="1686"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righ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t>
            </w:r>
          </w:p>
        </w:tc>
        <w:tc>
          <w:tcPr>
            <w:tcW w:w="1155"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righ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w:t>
            </w:r>
          </w:p>
        </w:tc>
      </w:tr>
    </w:tbl>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tbl>
      <w:tblPr/>
      <w:tblGrid>
        <w:gridCol w:w="1984"/>
        <w:gridCol w:w="2158"/>
      </w:tblGrid>
      <w:tr>
        <w:trPr>
          <w:trHeight w:val="1" w:hRule="atLeast"/>
          <w:jc w:val="right"/>
        </w:trPr>
        <w:tc>
          <w:tcPr>
            <w:tcW w:w="1984" w:type="dxa"/>
            <w:tcBorders>
              <w:top w:val="single" w:color="000000" w:sz="4"/>
              <w:left w:val="single" w:color="000000" w:sz="4"/>
              <w:bottom w:val="single" w:color="000000" w:sz="4"/>
              <w:right w:val="single" w:color="000000" w:sz="4"/>
            </w:tcBorders>
            <w:shd w:color="auto" w:fill="auto" w:val="clear"/>
            <w:tcMar>
              <w:left w:w="54" w:type="dxa"/>
              <w:right w:w="54"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Total brut  HT*</w:t>
            </w:r>
          </w:p>
        </w:tc>
        <w:tc>
          <w:tcPr>
            <w:tcW w:w="2158" w:type="dxa"/>
            <w:tcBorders>
              <w:top w:val="single" w:color="000000" w:sz="4"/>
              <w:left w:val="single" w:color="000000" w:sz="4"/>
              <w:bottom w:val="single" w:color="000000" w:sz="4"/>
              <w:right w:val="single" w:color="000000" w:sz="4"/>
            </w:tcBorders>
            <w:shd w:color="auto" w:fill="auto" w:val="clear"/>
            <w:tcMar>
              <w:left w:w="54" w:type="dxa"/>
              <w:right w:w="54"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r>
      <w:tr>
        <w:trPr>
          <w:trHeight w:val="1" w:hRule="atLeast"/>
          <w:jc w:val="right"/>
        </w:trPr>
        <w:tc>
          <w:tcPr>
            <w:tcW w:w="1984" w:type="dxa"/>
            <w:tcBorders>
              <w:top w:val="single" w:color="000000" w:sz="4"/>
              <w:left w:val="single" w:color="000000" w:sz="4"/>
              <w:bottom w:val="single" w:color="000000" w:sz="4"/>
              <w:right w:val="single" w:color="000000" w:sz="4"/>
            </w:tcBorders>
            <w:shd w:color="auto" w:fill="auto" w:val="clear"/>
            <w:tcMar>
              <w:left w:w="54" w:type="dxa"/>
              <w:right w:w="54"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c>
          <w:tcPr>
            <w:tcW w:w="2158" w:type="dxa"/>
            <w:tcBorders>
              <w:top w:val="single" w:color="000000" w:sz="4"/>
              <w:left w:val="single" w:color="000000" w:sz="4"/>
              <w:bottom w:val="single" w:color="000000" w:sz="4"/>
              <w:right w:val="single" w:color="000000" w:sz="4"/>
            </w:tcBorders>
            <w:shd w:color="auto" w:fill="auto" w:val="clear"/>
            <w:tcMar>
              <w:left w:w="54" w:type="dxa"/>
              <w:right w:w="54"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r>
        <w:trPr>
          <w:trHeight w:val="1" w:hRule="atLeast"/>
          <w:jc w:val="right"/>
        </w:trPr>
        <w:tc>
          <w:tcPr>
            <w:tcW w:w="1984" w:type="dxa"/>
            <w:tcBorders>
              <w:top w:val="single" w:color="000000" w:sz="4"/>
              <w:left w:val="single" w:color="000000" w:sz="4"/>
              <w:bottom w:val="single" w:color="000000" w:sz="4"/>
              <w:right w:val="single" w:color="000000" w:sz="4"/>
            </w:tcBorders>
            <w:shd w:color="auto" w:fill="c6d9f1" w:val="clear"/>
            <w:tcMar>
              <w:left w:w="54" w:type="dxa"/>
              <w:right w:w="54" w:type="dxa"/>
            </w:tcMar>
            <w:vAlign w:val="top"/>
          </w:tcPr>
          <w:p>
            <w:pPr>
              <w:spacing w:before="0" w:after="0" w:line="240"/>
              <w:ind w:right="0" w:left="0" w:firstLine="0"/>
              <w:jc w:val="left"/>
              <w:rPr>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Net à payer</w:t>
            </w:r>
          </w:p>
        </w:tc>
        <w:tc>
          <w:tcPr>
            <w:tcW w:w="2158" w:type="dxa"/>
            <w:tcBorders>
              <w:top w:val="single" w:color="000000" w:sz="4"/>
              <w:left w:val="single" w:color="000000" w:sz="4"/>
              <w:bottom w:val="single" w:color="000000" w:sz="4"/>
              <w:right w:val="single" w:color="000000" w:sz="4"/>
            </w:tcBorders>
            <w:shd w:color="auto" w:fill="c6d9f1" w:val="clear"/>
            <w:tcMar>
              <w:left w:w="54" w:type="dxa"/>
              <w:right w:w="54" w:type="dxa"/>
            </w:tcMar>
            <w:vAlign w:val="top"/>
          </w:tcPr>
          <w:p>
            <w:pPr>
              <w:spacing w:before="0" w:after="0" w:line="240"/>
              <w:ind w:right="0" w:left="0" w:firstLine="0"/>
              <w:jc w:val="right"/>
              <w:rPr>
                <w:rFonts w:ascii="Calibri" w:hAnsi="Calibri" w:cs="Calibri" w:eastAsia="Calibri"/>
                <w:color w:val="auto"/>
                <w:spacing w:val="0"/>
                <w:position w:val="0"/>
                <w:sz w:val="22"/>
                <w:shd w:fill="auto" w:val="clear"/>
              </w:rPr>
            </w:pPr>
          </w:p>
        </w:tc>
      </w:tr>
    </w:tbl>
    <w:p>
      <w:pPr>
        <w:spacing w:before="0" w:after="0" w:line="240"/>
        <w:ind w:right="0" w:left="0" w:firstLine="567"/>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567"/>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567"/>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BANQUE : CREDIT AGRICOLE</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IBAN : </w:t>
      </w:r>
      <w:r>
        <w:rPr>
          <w:rFonts w:ascii="Arial" w:hAnsi="Arial" w:cs="Arial" w:eastAsia="Arial"/>
          <w:b/>
          <w:color w:val="454545"/>
          <w:spacing w:val="0"/>
          <w:position w:val="0"/>
          <w:sz w:val="18"/>
          <w:shd w:fill="auto" w:val="clear"/>
        </w:rPr>
        <w:t xml:space="preserve">( International Bank Account Number ) : FR76 1120 6200 1500 4483 2203 321</w:t>
      </w: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BIC : </w:t>
      </w:r>
      <w:r>
        <w:rPr>
          <w:rFonts w:ascii="Arial" w:hAnsi="Arial" w:cs="Arial" w:eastAsia="Arial"/>
          <w:b/>
          <w:color w:val="454545"/>
          <w:spacing w:val="0"/>
          <w:position w:val="0"/>
          <w:sz w:val="18"/>
          <w:shd w:fill="auto" w:val="clear"/>
        </w:rPr>
        <w:t xml:space="preserve">( Bank Identification Code ) - Code SWIFT : AGRIFRPP812</w:t>
      </w:r>
    </w:p>
    <w:p>
      <w:pPr>
        <w:spacing w:before="0" w:after="0" w:line="240"/>
        <w:ind w:right="0" w:left="0" w:firstLine="567"/>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567"/>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Times New Roman" w:hAnsi="Times New Roman" w:cs="Times New Roman" w:eastAsia="Times New Roman"/>
          <w:color w:val="auto"/>
          <w:spacing w:val="0"/>
          <w:position w:val="0"/>
          <w:sz w:val="22"/>
          <w:shd w:fill="auto" w:val="clear"/>
        </w:rPr>
      </w:pPr>
    </w:p>
    <w:tbl>
      <w:tblPr/>
      <w:tblGrid>
        <w:gridCol w:w="9072"/>
      </w:tblGrid>
      <w:tr>
        <w:trPr>
          <w:trHeight w:val="1" w:hRule="atLeast"/>
          <w:jc w:val="left"/>
        </w:trPr>
        <w:tc>
          <w:tcPr>
            <w:tcW w:w="9072" w:type="dxa"/>
            <w:tcBorders>
              <w:top w:val="single" w:color="000000" w:sz="4"/>
              <w:left w:val="single" w:color="000000" w:sz="4"/>
              <w:bottom w:val="single" w:color="000000" w:sz="4"/>
              <w:right w:val="single" w:color="000000" w:sz="4"/>
            </w:tcBorders>
            <w:shd w:color="auto" w:fill="auto" w:val="clear"/>
            <w:tcMar>
              <w:left w:w="108" w:type="dxa"/>
              <w:right w:w="108" w:type="dxa"/>
            </w:tcMar>
            <w:vAlign w:val="top"/>
          </w:tcPr>
          <w:p>
            <w:pPr>
              <w:spacing w:before="0" w:after="0" w:line="240"/>
              <w:ind w:right="0" w:left="0" w:firstLine="0"/>
              <w:jc w:val="left"/>
              <w:rPr>
                <w:rFonts w:ascii="Calibri" w:hAnsi="Calibri" w:cs="Calibri" w:eastAsia="Calibri"/>
                <w:color w:val="auto"/>
                <w:spacing w:val="0"/>
                <w:position w:val="0"/>
                <w:sz w:val="22"/>
                <w:shd w:fill="auto" w:val="clear"/>
              </w:rPr>
            </w:pPr>
          </w:p>
        </w:tc>
      </w:tr>
    </w:tbl>
    <w:p>
      <w:pPr>
        <w:spacing w:before="0" w:after="0" w:line="240"/>
        <w:ind w:right="0" w:left="0" w:firstLine="567"/>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567"/>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*TVA non applicable, art. 293B du CGI.</w:t>
      </w:r>
    </w:p>
    <w:p>
      <w:pPr>
        <w:spacing w:before="0" w:after="0" w:line="240"/>
        <w:ind w:right="0" w:left="0" w:firstLine="567"/>
        <w:jc w:val="left"/>
        <w:rPr>
          <w:rFonts w:ascii="Times New Roman" w:hAnsi="Times New Roman" w:cs="Times New Roman" w:eastAsia="Times New Roman"/>
          <w:color w:val="auto"/>
          <w:spacing w:val="0"/>
          <w:position w:val="0"/>
          <w:sz w:val="22"/>
          <w:shd w:fill="auto" w:val="clear"/>
        </w:rPr>
      </w:pPr>
      <w:r>
        <w:rPr>
          <w:rFonts w:ascii="Times New Roman" w:hAnsi="Times New Roman" w:cs="Times New Roman" w:eastAsia="Times New Roman"/>
          <w:b/>
          <w:color w:val="000000"/>
          <w:spacing w:val="0"/>
          <w:position w:val="0"/>
          <w:sz w:val="22"/>
          <w:shd w:fill="auto" w:val="clear"/>
        </w:rPr>
        <w:t xml:space="preserve">Les prix sont unitaires</w:t>
      </w:r>
      <w:r>
        <w:rPr>
          <w:rFonts w:ascii="Times New Roman" w:hAnsi="Times New Roman" w:cs="Times New Roman" w:eastAsia="Times New Roman"/>
          <w:color w:val="000000"/>
          <w:spacing w:val="0"/>
          <w:position w:val="0"/>
          <w:sz w:val="22"/>
          <w:shd w:fill="auto" w:val="clear"/>
        </w:rPr>
        <w:t xml:space="preserve">, nets et </w:t>
      </w:r>
      <w:r>
        <w:rPr>
          <w:rFonts w:ascii="Times New Roman" w:hAnsi="Times New Roman" w:cs="Times New Roman" w:eastAsia="Times New Roman"/>
          <w:b/>
          <w:color w:val="000000"/>
          <w:spacing w:val="0"/>
          <w:position w:val="0"/>
          <w:sz w:val="22"/>
          <w:shd w:fill="auto" w:val="clear"/>
        </w:rPr>
        <w:t xml:space="preserve">hors taxes</w:t>
      </w:r>
      <w:r>
        <w:rPr>
          <w:rFonts w:ascii="Times New Roman" w:hAnsi="Times New Roman" w:cs="Times New Roman" w:eastAsia="Times New Roman"/>
          <w:color w:val="auto"/>
          <w:spacing w:val="0"/>
          <w:position w:val="0"/>
          <w:sz w:val="22"/>
          <w:shd w:fill="auto" w:val="clear"/>
        </w:rPr>
        <w:t xml:space="preserve">, la TVA n’est pas récupérable, car l’association n’est pas assujettie à la TVA.</w:t>
      </w:r>
    </w:p>
    <w:p>
      <w:pPr>
        <w:spacing w:before="0" w:after="0" w:line="240"/>
        <w:ind w:right="0" w:left="0" w:firstLine="567"/>
        <w:jc w:val="left"/>
        <w:rPr>
          <w:rFonts w:ascii="Times New Roman" w:hAnsi="Times New Roman" w:cs="Times New Roman" w:eastAsia="Times New Roman"/>
          <w:color w:val="auto"/>
          <w:spacing w:val="0"/>
          <w:position w:val="0"/>
          <w:sz w:val="22"/>
          <w:shd w:fill="auto" w:val="clear"/>
        </w:rPr>
      </w:pPr>
    </w:p>
    <w:p>
      <w:pPr>
        <w:spacing w:before="0" w:after="0" w:line="240"/>
        <w:ind w:right="0" w:left="0" w:firstLine="0"/>
        <w:jc w:val="left"/>
        <w:rPr>
          <w:rFonts w:ascii="Calibri" w:hAnsi="Calibri" w:cs="Calibri" w:eastAsia="Calibri"/>
          <w:color w:val="auto"/>
          <w:spacing w:val="0"/>
          <w:position w:val="0"/>
          <w:sz w:val="22"/>
          <w:shd w:fill="auto" w:val="clear"/>
        </w:rPr>
      </w:pPr>
      <w:r>
        <w:rPr>
          <w:rFonts w:ascii="Times New Roman" w:hAnsi="Times New Roman" w:cs="Times New Roman" w:eastAsia="Times New Roman"/>
          <w:color w:val="auto"/>
          <w:spacing w:val="0"/>
          <w:position w:val="0"/>
          <w:sz w:val="22"/>
          <w:shd w:fill="auto" w:val="clear"/>
        </w:rPr>
        <w:t xml:space="preserve">Nous nous réservons la propriété des matériels et fournitures jusqu'au paiement complet du prix par l'acheteur. Notre réserve de propriété porte aussi bien sur les marchandises que sur leur prix si elles ont déjà été revendues (Loi N° 80.335 du 12 Mai 1980).</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